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  <w:r>
        <w:rPr>
          <w:rFonts w:eastAsia="Calibri"/>
          <w:b/>
          <w:sz w:val="24"/>
          <w:szCs w:val="24"/>
        </w:rPr>
        <w:t xml:space="preserve">на поставку МТР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  <w:t xml:space="preserve">ОКПД2 28.92.27 Поставка экскаватора-погрузчика для СП ХТС (реализация проекта P_505-ХТС-34-51) г. Хабаровск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22216010-ТПИР ОНМ-2025-ДГК</w:t>
      </w: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08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>
        <w:rPr>
          <w:rFonts w:cs="Times New Roman"/>
          <w:b w:val="0"/>
          <w:i/>
        </w:rPr>
        <w:fldChar w:fldCharType="begin"/>
      </w:r>
      <w:r>
        <w:rPr>
          <w:rFonts w:cs="Times New Roman"/>
          <w:b w:val="0"/>
          <w:i/>
        </w:rPr>
        <w:instrText xml:space="preserve"> TOC \o "1-4" \h \z \u </w:instrText>
      </w:r>
      <w:r>
        <w:rPr>
          <w:rFonts w:cs="Times New Roman"/>
          <w:b w:val="0"/>
          <w:i/>
        </w:rPr>
        <w:fldChar w:fldCharType="separate"/>
      </w:r>
      <w:hyperlink w:tooltip="#_Toc126674923" w:anchor="_Toc126674923" w:history="1">
        <w:r>
          <w:rPr>
            <w:rStyle w:val="910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10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10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10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10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10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08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10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10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10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0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10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08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10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08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10"/>
            <w:rFonts w:cs="Times New Roman"/>
            <w:color w:val="auto"/>
          </w:rPr>
          <w:t xml:space="preserve">Таблица 1.2 Перечень и объем закупаемых сопутствующих услуг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_Toc126674932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08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3" w:anchor="_Toc126674933" w:history="1">
        <w:r>
          <w:rPr>
            <w:rStyle w:val="910"/>
            <w:rFonts w:cs="Times New Roman"/>
            <w:color w:val="auto"/>
          </w:rPr>
          <w:t xml:space="preserve">Таблица 1.3 Прочие (дополнительные) 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09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4" w:anchor="_Toc126674934" w:history="1">
        <w:r>
          <w:rPr>
            <w:rStyle w:val="910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0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5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08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10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_Toc126674935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5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08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6" w:anchor="_Toc126674936" w:history="1">
        <w:r>
          <w:rPr>
            <w:rStyle w:val="910"/>
            <w:rFonts w:cs="Times New Roman"/>
            <w:color w:val="auto"/>
          </w:rPr>
          <w:t xml:space="preserve">Таблица 2.2 Требования по срокам оказания сопутствующих услуг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_Toc126674936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6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875"/>
        <w:numPr>
          <w:ilvl w:val="0"/>
          <w:numId w:val="0"/>
        </w:numPr>
        <w:rPr>
          <w:b w:val="0"/>
          <w:i/>
        </w:rPr>
      </w:pPr>
      <w:r>
        <w:rPr>
          <w:rFonts w:eastAsia="Times New Roman"/>
          <w:b w:val="0"/>
          <w:i/>
          <w:lang w:val="ru-RU" w:eastAsia="ru-RU"/>
        </w:rPr>
        <w:fldChar w:fldCharType="end"/>
      </w:r>
      <w:r>
        <w:rPr>
          <w:sz w:val="24"/>
          <w:szCs w:val="24"/>
        </w:rPr>
        <w:t xml:space="preserve">Таблица 2.3</w:t>
      </w:r>
      <w:r>
        <w:rPr>
          <w:sz w:val="24"/>
          <w:szCs w:val="24"/>
        </w:rPr>
        <w:tab/>
        <w:t xml:space="preserve">Требования к качеству продукции</w:t>
      </w:r>
      <w:r>
        <w:rPr>
          <w:i/>
        </w:rPr>
        <w:t xml:space="preserve">...........................................................................7</w:t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74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77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71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1"/>
          <w:b w:val="0"/>
          <w:bCs/>
          <w:iCs/>
          <w:sz w:val="24"/>
          <w:szCs w:val="24"/>
        </w:rPr>
      </w:r>
      <w:r>
        <w:rPr>
          <w:rStyle w:val="971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tbl>
      <w:tblPr>
        <w:tblStyle w:val="884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7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rPr>
          <w:rStyle w:val="971"/>
          <w:i w:val="0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«</w:t>
      </w:r>
      <w:r>
        <w:rPr>
          <w:rFonts w:eastAsia="Calibri"/>
          <w:i/>
          <w:sz w:val="24"/>
          <w:szCs w:val="24"/>
        </w:rPr>
        <w:t xml:space="preserve">Поставка экскаватора-погрузчика</w:t>
      </w:r>
      <w:r>
        <w:rPr>
          <w:rFonts w:eastAsia="Calibri"/>
          <w:i/>
          <w:sz w:val="24"/>
          <w:szCs w:val="24"/>
        </w:rPr>
        <w:t xml:space="preserve">»</w:t>
      </w:r>
      <w:r>
        <w:rPr>
          <w:rStyle w:val="971"/>
          <w:i w:val="0"/>
          <w:sz w:val="24"/>
          <w:szCs w:val="24"/>
        </w:rPr>
      </w:r>
      <w:r>
        <w:rPr>
          <w:rStyle w:val="971"/>
          <w:i w:val="0"/>
          <w:sz w:val="24"/>
          <w:szCs w:val="24"/>
        </w:rPr>
      </w:r>
    </w:p>
    <w:p>
      <w:pPr>
        <w:pStyle w:val="877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Выполнение погрузо-разгрузочных работ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7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4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10" w:name="_Toc51339693"/>
      <w:r/>
      <w:bookmarkStart w:id="11" w:name="_Toc126674928"/>
      <w:r/>
      <w:bookmarkStart w:id="12" w:name="_Toc50125126"/>
      <w:r/>
      <w:bookmarkStart w:id="13" w:name="_Toc46743510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77"/>
      </w:pPr>
      <w:r/>
      <w:bookmarkStart w:id="14" w:name="_Toc126674929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4"/>
      <w:r/>
      <w:r/>
    </w:p>
    <w:p>
      <w:pPr>
        <w:pStyle w:val="876"/>
      </w:pPr>
      <w:r/>
      <w:bookmarkStart w:id="15" w:name="_Toc126674930"/>
      <w:r>
        <w:rPr>
          <w:lang w:val="ru-RU"/>
        </w:rPr>
        <w:t xml:space="preserve">Перечень и объем закупаемой продукции</w:t>
      </w:r>
      <w:bookmarkEnd w:id="15"/>
      <w:r/>
      <w:r/>
    </w:p>
    <w:p>
      <w:pPr>
        <w:pStyle w:val="874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16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</w:t>
      </w:r>
      <w:r>
        <w:rPr>
          <w:b w:val="0"/>
          <w:sz w:val="24"/>
          <w:szCs w:val="24"/>
          <w:lang w:val="ru-RU"/>
        </w:rPr>
        <w:t xml:space="preserve">Excel</w:t>
      </w:r>
      <w:r>
        <w:rPr>
          <w:b w:val="0"/>
          <w:sz w:val="24"/>
          <w:szCs w:val="24"/>
          <w:lang w:val="ru-RU"/>
        </w:rPr>
        <w:t xml:space="preserve">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bookmarkEnd w:id="17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7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18" w:name="_Toc12677410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18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897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4849"/>
        <w:gridCol w:w="2381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9" cy="31389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rStyle w:val="971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971"/>
          <w:b w:val="0"/>
          <w:bCs/>
          <w:sz w:val="24"/>
          <w:szCs w:val="24"/>
        </w:rPr>
      </w:r>
      <w:r>
        <w:rPr>
          <w:rStyle w:val="971"/>
          <w:b w:val="0"/>
          <w:bCs/>
          <w:sz w:val="24"/>
          <w:szCs w:val="24"/>
        </w:rPr>
      </w:r>
    </w:p>
    <w:p>
      <w:pPr>
        <w:pStyle w:val="874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1266749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5104"/>
        <w:gridCol w:w="2125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Согласно требований Приложения №1 (</w:t>
            </w:r>
            <w:r>
              <w:rPr>
                <w:b w:val="0"/>
                <w:sz w:val="24"/>
                <w:szCs w:val="24"/>
                <w:lang w:val="ru-RU"/>
              </w:rPr>
              <w:t xml:space="preserve">в формате</w:t>
            </w:r>
            <w:r>
              <w:rPr>
                <w:b w:val="0"/>
                <w:sz w:val="24"/>
                <w:szCs w:val="24"/>
                <w:lang w:val="ru-RU"/>
              </w:rPr>
              <w:t xml:space="preserve"> «</w:t>
            </w:r>
            <w:r>
              <w:rPr>
                <w:b w:val="0"/>
                <w:sz w:val="24"/>
                <w:szCs w:val="24"/>
                <w:lang w:val="ru-RU"/>
              </w:rPr>
              <w:t xml:space="preserve">Excel</w:t>
            </w:r>
            <w:r>
              <w:rPr>
                <w:b w:val="0"/>
                <w:sz w:val="24"/>
                <w:szCs w:val="24"/>
                <w:lang w:val="ru-RU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</w:t>
            </w:r>
            <w:r>
              <w:rPr>
                <w:sz w:val="24"/>
                <w:szCs w:val="24"/>
              </w:rPr>
              <w:t xml:space="preserve">Указание срока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lang w:val="ru-RU"/>
        </w:rPr>
      </w:pPr>
      <w:r/>
      <w:bookmarkStart w:id="20" w:name="_Toc51339696"/>
      <w:r/>
      <w:bookmarkStart w:id="21" w:name="_Toc126674934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1"/>
      <w:r>
        <w:rPr>
          <w:lang w:val="ru-RU"/>
        </w:rPr>
      </w:r>
      <w:r>
        <w:rPr>
          <w:lang w:val="ru-RU"/>
        </w:rPr>
      </w:r>
    </w:p>
    <w:p>
      <w:pPr>
        <w:pStyle w:val="874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2" w:name="_Toc50125127"/>
      <w:r/>
      <w:bookmarkStart w:id="23" w:name="_Toc51339697"/>
      <w:r/>
      <w:bookmarkStart w:id="24" w:name="_Toc126674935"/>
      <w:r/>
      <w:bookmarkEnd w:id="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bookmarkEnd w:id="2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/>
            <w:bookmarkStart w:id="26" w:name="_Toc54785622"/>
            <w:r/>
            <w:bookmarkStart w:id="27" w:name="_Toc126674936"/>
            <w:r/>
            <w:bookmarkStart w:id="28" w:name="_Toc50125131"/>
            <w:r/>
            <w:bookmarkEnd w:id="13"/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120"/>
              <w:widowControl w:val="off"/>
              <w:rPr>
                <w:rStyle w:val="971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  <w:t xml:space="preserve">О</w:t>
            </w:r>
            <w:r>
              <w:rPr>
                <w:rFonts w:eastAsia="Calibri"/>
                <w:sz w:val="22"/>
                <w:szCs w:val="22"/>
              </w:rPr>
              <w:t xml:space="preserve">ОКПД2 28.92.27 Поставка экскаватора-погрузчика для СП ХТС (реализация проекта P_505-ХТС-34-51) г. Хабаровск</w:t>
            </w:r>
            <w:r>
              <w:rPr>
                <w:rStyle w:val="971"/>
                <w:sz w:val="22"/>
                <w:szCs w:val="22"/>
              </w:rPr>
            </w:r>
            <w:r>
              <w:rPr>
                <w:rStyle w:val="971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69"/>
              <w:jc w:val="center"/>
              <w:rPr>
                <w:sz w:val="20"/>
                <w:szCs w:val="20"/>
              </w:rPr>
            </w:pPr>
            <w:r>
              <w:rPr>
                <w:iCs/>
                <w:szCs w:val="22"/>
              </w:rPr>
            </w:r>
            <w:r>
              <w:rPr>
                <w:iCs/>
                <w:szCs w:val="22"/>
              </w:rPr>
              <w:t xml:space="preserve">С даты подписания Договора Сторонами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99"/>
              <w:ind w:firstLine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35 (тридцать пять) календарных дней с даты подписания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pStyle w:val="874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348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69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2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1" o:spid="_x0000_s1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bookmarkEnd w:id="28"/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87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87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2.3</w:t>
      </w:r>
      <w:r>
        <w:rPr>
          <w:sz w:val="24"/>
          <w:szCs w:val="24"/>
        </w:rPr>
        <w:tab/>
        <w:t xml:space="preserve">Требования к </w:t>
      </w:r>
      <w:r>
        <w:rPr>
          <w:sz w:val="24"/>
          <w:szCs w:val="24"/>
        </w:rPr>
        <w:t xml:space="preserve">безопасности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7"/>
        <w:tblW w:w="0" w:type="auto"/>
        <w:tblLook w:val="04A0" w:firstRow="1" w:lastRow="0" w:firstColumn="1" w:lastColumn="0" w:noHBand="0" w:noVBand="1"/>
      </w:tblPr>
      <w:tblGrid>
        <w:gridCol w:w="945"/>
        <w:gridCol w:w="4335"/>
        <w:gridCol w:w="5160"/>
        <w:gridCol w:w="1950"/>
        <w:gridCol w:w="1665"/>
        <w:gridCol w:w="3705"/>
        <w:gridCol w:w="2295"/>
      </w:tblGrid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№ п/п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Наименование параметра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Требование заказчика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7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Способ подтверждения участником соответствия требованиям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Предложение участника по характеристикам и параметрам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5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Согласие с требованием/ указание характеристик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4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6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4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Прочие (дополнительные) требования к продукции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0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35" w:type="dxa"/>
            <w:vAlign w:val="center"/>
            <w:textDirection w:val="lrTb"/>
            <w:noWrap w:val="false"/>
          </w:tcPr>
          <w:p>
            <w:pPr>
              <w:jc w:val="left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Применение законодательства о национальном режиме в соответствии с требованиями постановления Правительства от 23.12.2024 № 1875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0" w:type="dxa"/>
            <w:vAlign w:val="center"/>
            <w:textDirection w:val="lrTb"/>
            <w:noWrap w:val="false"/>
          </w:tcPr>
          <w:p>
            <w:pPr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Align w:val="center"/>
            <w:textDirection w:val="lrTb"/>
            <w:noWrap w:val="false"/>
          </w:tcPr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Реализация заказчиком права на неприменение запрета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-//-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0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-//-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top"/>
            <w:textDirection w:val="lrTb"/>
            <w:noWrap w:val="false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-//-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</w:tr>
      <w:tr>
        <w:tblPrEx/>
        <w:trPr>
          <w:trHeight w:val="3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rPr>
                <w:sz w:val="32"/>
                <w:szCs w:val="32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35" w:type="dxa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По п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озиции 1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Таблицы 1.1.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Приложения № 1 Документации о закупке установлен запрет закупок товаров , происходящих из иностранных государств , по перечню согласно приложению N 1 ПП РФ № 1875.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Не допускаются: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а) заключение договора на поставку такого товара,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/>
          </w:p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0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Поставляемая продукция должна быть  быть включена в реестры, а именно: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)</w:t>
              <w:tab/>
              <w:t xml:space="preserve">Реестр российской промышленной продукции, предусмотренные статьей 171 Федерального закона "О промышленной политике в Российской Федерации" содержащей в том числе: информацию о совокупном количестве баллов за выполнение (освоение) на территории Российской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Федерации соответствующих операций (условий) (если в отношении такого товара Постановлением Правительства Российской Федерации от 17 июля 2015 г. N 719 "О подтверждении производства российской промышленной продукции" за выполнение (освоение) на территории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 г. N 719.             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          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 г. N 719;</w:t>
            </w:r>
            <w:r/>
          </w:p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2)</w:t>
              <w:tab/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 </w:t>
            </w:r>
            <w:r/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3)</w:t>
              <w:tab/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союза;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Align w:val="center"/>
            <w:textDirection w:val="lrTb"/>
            <w:noWrap w:val="false"/>
          </w:tcPr>
          <w:p>
            <w:pPr>
              <w:rPr>
                <w:b w:val="0"/>
                <w:bCs w:val="0"/>
                <w:color w:val="000000" w:themeColor="text1"/>
              </w:rPr>
            </w:pPr>
            <w:r>
              <w:rPr>
                <w:sz w:val="32"/>
                <w:szCs w:val="3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  <w:t xml:space="preserve">На основании подпункта «к» пункта 10 ПП РФ №1875 Заказчик не применяет запрет на данный перечень товаров.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  <w:p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  <w:t xml:space="preserve"> соответствии с подпунктом «л» пункта 10 ПП РФ №1875 в случае неприменения запрета в соответствии с подпунктом «к» пункта 10 запрета, предусмотренного пунктом 1 ПП РФ №1875, при осуществлении закупок соответствующих товаров (по указанным выше позициям) при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  <w:t xml:space="preserve">меняются положения ПП РФ №1875, касающиеся ограничения закупок, происходящих из иностранных государств.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color w:val="000000"/>
                <w:sz w:val="16"/>
                <w:u w:val="none"/>
                <w:vertAlign w:val="baseline"/>
              </w:rPr>
              <w:t xml:space="preserve">Согласие с требованием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05" w:type="dxa"/>
            <w:vAlign w:val="center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частник должен предоставить в составе заявки  Коммерческое предложение по форме, установленной документацией о закупке, с указанием в отношении поставляемой продукции информации: о наименовании реестра (реестров), о номере (номерах) реестровой записи (реес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тровых записей) соответствующих реестров.</w:t>
            </w:r>
            <w:r/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В случае отсутствия требуемой выше информации, заявка Участника приравнивается к заявке, в которой содержится предложение о поставке товаров, происходящих из иностранного государства (ПП РФ №1875 от 23.12.2024)</w:t>
            </w:r>
            <w:r>
              <w:rPr>
                <w:sz w:val="32"/>
                <w:szCs w:val="32"/>
              </w:rPr>
            </w:r>
            <w:r>
              <w:rPr>
                <w:sz w:val="32"/>
                <w:szCs w:val="3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top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/>
          </w:p>
        </w:tc>
      </w:tr>
      <w:tr>
        <w:tblPrEx/>
        <w:trPr>
          <w:trHeight w:val="3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3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Ссылки на техническую документацию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160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Декларация или сертификат соответствия требований Технического регламента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Таможенного Союза 010/2011 «О безопасности машин и оборудования»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  <w:t xml:space="preserve">Предоставление декларации и (или/сертификата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 w:eastAsiaTheme="minorHAnsi"/>
                <w:bCs w:val="0"/>
                <w:i w:val="0"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eastAsia="Times New Roman" w:cs="Times New Roman" w:eastAsiaTheme="minorHAnsi"/>
                <w:bCs w:val="0"/>
                <w:i w:val="0"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 w:eastAsiaTheme="minorHAnsi"/>
                <w:bCs w:val="0"/>
                <w:i w:val="0"/>
                <w:iCs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0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Участник должен предоставить в заявки частей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 w:themeColor="text1"/>
                <w:sz w:val="18"/>
                <w:szCs w:val="32"/>
                <w:u w:val="none"/>
                <w:vertAlign w:val="baseline"/>
              </w:rPr>
              <w:t xml:space="preserve">декларацию и (или/сертификат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соответствия требований Технического регламента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iCs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  <w:t xml:space="preserve">Таможенного Союза 010/2011 «О безопасности машин и оборудования»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18"/>
                <w:szCs w:val="32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95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pP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  <w:r>
              <w:rPr>
                <w:rFonts w:ascii="Calibri" w:hAnsi="Calibri" w:eastAsia="Calibri" w:cs="Calibri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</w:rPr>
            </w:r>
          </w:p>
        </w:tc>
      </w:tr>
    </w:tbl>
    <w:p>
      <w:pPr>
        <w:pStyle w:val="874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907"/>
      </w:rPr>
      <w:framePr w:wrap="around" w:vAnchor="text" w:hAnchor="margin" w:xAlign="center" w:y="1"/>
    </w:pPr>
    <w:r>
      <w:rPr>
        <w:rStyle w:val="907"/>
      </w:rPr>
      <w:fldChar w:fldCharType="begin"/>
    </w:r>
    <w:r>
      <w:rPr>
        <w:rStyle w:val="907"/>
      </w:rPr>
      <w:instrText xml:space="preserve">PAGE  </w:instrText>
    </w:r>
    <w:r>
      <w:rPr>
        <w:rStyle w:val="907"/>
      </w:rPr>
      <w:fldChar w:fldCharType="end"/>
    </w:r>
    <w:r>
      <w:rPr>
        <w:rStyle w:val="907"/>
      </w:rPr>
    </w:r>
    <w:r>
      <w:rPr>
        <w:rStyle w:val="907"/>
      </w:rPr>
    </w:r>
  </w:p>
  <w:p>
    <w:pPr>
      <w:pStyle w:val="89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4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75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78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76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77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8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88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74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77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76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styleLink w:val="968"/>
    <w:lvl w:ilvl="0">
      <w:start w:val="1"/>
      <w:numFmt w:val="decimal"/>
      <w:pStyle w:val="968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986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4"/>
      <w:numFmt w:val="bullet"/>
      <w:pStyle w:val="955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56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4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styleLink w:val="964"/>
    <w:lvl w:ilvl="0">
      <w:start w:val="3"/>
      <w:numFmt w:val="decimal"/>
      <w:pStyle w:val="964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3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883"/>
    <w:link w:val="874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883"/>
    <w:link w:val="875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883"/>
    <w:link w:val="876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883"/>
    <w:link w:val="877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883"/>
    <w:link w:val="878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883"/>
    <w:link w:val="879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883"/>
    <w:link w:val="8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883"/>
    <w:link w:val="881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883"/>
    <w:link w:val="882"/>
    <w:uiPriority w:val="9"/>
    <w:rPr>
      <w:rFonts w:ascii="Arial" w:hAnsi="Arial" w:eastAsia="Arial" w:cs="Arial"/>
      <w:i/>
      <w:iCs/>
      <w:sz w:val="21"/>
      <w:szCs w:val="21"/>
    </w:rPr>
  </w:style>
  <w:style w:type="paragraph" w:styleId="737">
    <w:name w:val="Title"/>
    <w:basedOn w:val="873"/>
    <w:next w:val="873"/>
    <w:link w:val="7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8">
    <w:name w:val="Title Char"/>
    <w:basedOn w:val="883"/>
    <w:link w:val="737"/>
    <w:uiPriority w:val="10"/>
    <w:rPr>
      <w:sz w:val="48"/>
      <w:szCs w:val="48"/>
    </w:rPr>
  </w:style>
  <w:style w:type="character" w:styleId="739">
    <w:name w:val="Subtitle Char"/>
    <w:basedOn w:val="883"/>
    <w:link w:val="937"/>
    <w:uiPriority w:val="11"/>
    <w:rPr>
      <w:sz w:val="24"/>
      <w:szCs w:val="24"/>
    </w:rPr>
  </w:style>
  <w:style w:type="character" w:styleId="740">
    <w:name w:val="Quote Char"/>
    <w:link w:val="941"/>
    <w:uiPriority w:val="29"/>
    <w:rPr>
      <w:i/>
    </w:rPr>
  </w:style>
  <w:style w:type="character" w:styleId="741">
    <w:name w:val="Intense Quote Char"/>
    <w:link w:val="943"/>
    <w:uiPriority w:val="30"/>
    <w:rPr>
      <w:i/>
    </w:rPr>
  </w:style>
  <w:style w:type="character" w:styleId="742">
    <w:name w:val="Header Char"/>
    <w:basedOn w:val="883"/>
    <w:link w:val="895"/>
    <w:uiPriority w:val="99"/>
  </w:style>
  <w:style w:type="character" w:styleId="743">
    <w:name w:val="Footer Char"/>
    <w:basedOn w:val="883"/>
    <w:link w:val="898"/>
    <w:uiPriority w:val="99"/>
  </w:style>
  <w:style w:type="character" w:styleId="744">
    <w:name w:val="Caption Char"/>
    <w:basedOn w:val="935"/>
    <w:link w:val="898"/>
    <w:uiPriority w:val="99"/>
  </w:style>
  <w:style w:type="table" w:styleId="745">
    <w:name w:val="Table Grid Light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Plain Table 1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>
    <w:name w:val="Plain Table 2"/>
    <w:basedOn w:val="8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9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1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3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4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6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8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9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6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7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8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9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0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1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2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8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9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0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1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2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3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4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6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7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8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9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0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1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2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3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4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5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6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7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48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9">
    <w:name w:val="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0">
    <w:name w:val="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1">
    <w:name w:val="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2">
    <w:name w:val="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3">
    <w:name w:val="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4">
    <w:name w:val="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5">
    <w:name w:val="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6">
    <w:name w:val="Bordered &amp; Lined - Accent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Bordered &amp; Lined - Accent 1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8">
    <w:name w:val="Bordered &amp; Lined - Accent 2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9">
    <w:name w:val="Bordered &amp; Lined - Accent 3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0">
    <w:name w:val="Bordered &amp; Lined - Accent 4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1">
    <w:name w:val="Bordered &amp; Lined - Accent 5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2">
    <w:name w:val="Bordered &amp; Lined - Accent 6"/>
    <w:basedOn w:val="88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3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4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5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6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7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8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9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0">
    <w:name w:val="Footnote Text Char"/>
    <w:link w:val="889"/>
    <w:uiPriority w:val="99"/>
    <w:rPr>
      <w:sz w:val="18"/>
    </w:rPr>
  </w:style>
  <w:style w:type="character" w:styleId="871">
    <w:name w:val="Endnote Text Char"/>
    <w:link w:val="983"/>
    <w:uiPriority w:val="99"/>
    <w:rPr>
      <w:sz w:val="20"/>
    </w:rPr>
  </w:style>
  <w:style w:type="paragraph" w:styleId="872">
    <w:name w:val="table of figures"/>
    <w:basedOn w:val="873"/>
    <w:next w:val="873"/>
    <w:uiPriority w:val="99"/>
    <w:unhideWhenUsed/>
    <w:pPr>
      <w:spacing w:after="0" w:afterAutospacing="0"/>
    </w:pPr>
  </w:style>
  <w:style w:type="paragraph" w:styleId="873" w:default="1">
    <w:name w:val="Normal"/>
    <w:qFormat/>
    <w:rPr>
      <w:sz w:val="28"/>
      <w:szCs w:val="28"/>
    </w:rPr>
  </w:style>
  <w:style w:type="paragraph" w:styleId="874">
    <w:name w:val="Heading 1"/>
    <w:basedOn w:val="876"/>
    <w:next w:val="873"/>
    <w:link w:val="927"/>
    <w:qFormat/>
    <w:pPr>
      <w:numPr>
        <w:ilvl w:val="0"/>
      </w:numPr>
      <w:outlineLvl w:val="0"/>
    </w:pPr>
    <w:rPr>
      <w:sz w:val="28"/>
      <w:szCs w:val="28"/>
    </w:rPr>
  </w:style>
  <w:style w:type="paragraph" w:styleId="875">
    <w:name w:val="Heading 2"/>
    <w:basedOn w:val="877"/>
    <w:next w:val="873"/>
    <w:link w:val="929"/>
    <w:qFormat/>
    <w:pPr>
      <w:outlineLvl w:val="1"/>
    </w:pPr>
  </w:style>
  <w:style w:type="paragraph" w:styleId="876">
    <w:name w:val="Heading 3"/>
    <w:basedOn w:val="873"/>
    <w:next w:val="873"/>
    <w:link w:val="930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77">
    <w:name w:val="Heading 4"/>
    <w:basedOn w:val="876"/>
    <w:next w:val="873"/>
    <w:link w:val="931"/>
    <w:qFormat/>
    <w:pPr>
      <w:numPr>
        <w:ilvl w:val="1"/>
      </w:numPr>
      <w:outlineLvl w:val="3"/>
    </w:pPr>
    <w:rPr>
      <w:bCs/>
    </w:rPr>
  </w:style>
  <w:style w:type="paragraph" w:styleId="878">
    <w:name w:val="Heading 5"/>
    <w:basedOn w:val="873"/>
    <w:next w:val="873"/>
    <w:link w:val="932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79">
    <w:name w:val="Heading 6"/>
    <w:basedOn w:val="873"/>
    <w:next w:val="873"/>
    <w:link w:val="924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0">
    <w:name w:val="Heading 7"/>
    <w:basedOn w:val="873"/>
    <w:next w:val="873"/>
    <w:link w:val="925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1">
    <w:name w:val="Heading 8"/>
    <w:basedOn w:val="873"/>
    <w:next w:val="873"/>
    <w:link w:val="926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2">
    <w:name w:val="Heading 9"/>
    <w:basedOn w:val="873"/>
    <w:next w:val="873"/>
    <w:link w:val="933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paragraph" w:styleId="886" w:customStyle="1">
    <w:name w:val="Название раздела инструкции"/>
    <w:basedOn w:val="873"/>
    <w:pPr>
      <w:jc w:val="center"/>
    </w:pPr>
    <w:rPr>
      <w:b/>
    </w:rPr>
  </w:style>
  <w:style w:type="paragraph" w:styleId="887" w:customStyle="1">
    <w:name w:val="Раздел положения"/>
    <w:basedOn w:val="873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88" w:customStyle="1">
    <w:name w:val="Подраздел раздела положения"/>
    <w:basedOn w:val="873"/>
    <w:pPr>
      <w:numPr>
        <w:ilvl w:val="1"/>
        <w:numId w:val="1"/>
      </w:numPr>
      <w:jc w:val="both"/>
      <w:spacing w:before="80" w:after="80"/>
    </w:pPr>
  </w:style>
  <w:style w:type="paragraph" w:styleId="889">
    <w:name w:val="footnote text"/>
    <w:basedOn w:val="873"/>
    <w:link w:val="963"/>
    <w:uiPriority w:val="99"/>
    <w:rPr>
      <w:sz w:val="20"/>
      <w:szCs w:val="20"/>
    </w:rPr>
  </w:style>
  <w:style w:type="character" w:styleId="890">
    <w:name w:val="footnote reference"/>
    <w:rPr>
      <w:vertAlign w:val="superscript"/>
    </w:rPr>
  </w:style>
  <w:style w:type="paragraph" w:styleId="891" w:customStyle="1">
    <w:name w:val="Шапка 1"/>
    <w:basedOn w:val="873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2" w:customStyle="1">
    <w:name w:val="Шапка 2"/>
    <w:basedOn w:val="873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3" w:customStyle="1">
    <w:name w:val="Шапка 3"/>
    <w:basedOn w:val="873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4" w:customStyle="1">
    <w:name w:val="Название1"/>
    <w:basedOn w:val="873"/>
    <w:link w:val="936"/>
    <w:uiPriority w:val="10"/>
    <w:qFormat/>
    <w:pPr>
      <w:jc w:val="center"/>
    </w:pPr>
    <w:rPr>
      <w:szCs w:val="20"/>
    </w:rPr>
  </w:style>
  <w:style w:type="paragraph" w:styleId="895">
    <w:name w:val="Header"/>
    <w:basedOn w:val="873"/>
    <w:link w:val="980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96">
    <w:name w:val="Body Text Indent"/>
    <w:basedOn w:val="873"/>
    <w:pPr>
      <w:ind w:left="360"/>
    </w:pPr>
    <w:rPr>
      <w:sz w:val="24"/>
      <w:szCs w:val="24"/>
    </w:rPr>
  </w:style>
  <w:style w:type="table" w:styleId="897">
    <w:name w:val="Table Grid"/>
    <w:basedOn w:val="88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8">
    <w:name w:val="Footer"/>
    <w:basedOn w:val="873"/>
    <w:pPr>
      <w:tabs>
        <w:tab w:val="center" w:pos="4677" w:leader="none"/>
        <w:tab w:val="right" w:pos="9355" w:leader="none"/>
      </w:tabs>
    </w:pPr>
  </w:style>
  <w:style w:type="paragraph" w:styleId="899">
    <w:name w:val="Body Text"/>
    <w:basedOn w:val="873"/>
    <w:link w:val="966"/>
    <w:pPr>
      <w:spacing w:after="120"/>
    </w:pPr>
  </w:style>
  <w:style w:type="paragraph" w:styleId="900">
    <w:name w:val="Body Text Indent 2"/>
    <w:basedOn w:val="873"/>
    <w:pPr>
      <w:ind w:left="283"/>
      <w:spacing w:after="120" w:line="480" w:lineRule="auto"/>
    </w:pPr>
  </w:style>
  <w:style w:type="paragraph" w:styleId="901">
    <w:name w:val="Body Text 3"/>
    <w:basedOn w:val="873"/>
    <w:pPr>
      <w:spacing w:after="120"/>
    </w:pPr>
    <w:rPr>
      <w:sz w:val="16"/>
      <w:szCs w:val="16"/>
    </w:rPr>
  </w:style>
  <w:style w:type="paragraph" w:styleId="902">
    <w:name w:val="Body Text Indent 3"/>
    <w:basedOn w:val="873"/>
    <w:link w:val="997"/>
    <w:pPr>
      <w:ind w:left="283"/>
      <w:spacing w:after="120"/>
    </w:pPr>
    <w:rPr>
      <w:sz w:val="16"/>
      <w:szCs w:val="16"/>
    </w:rPr>
  </w:style>
  <w:style w:type="paragraph" w:styleId="903">
    <w:name w:val="Body Text 2"/>
    <w:basedOn w:val="873"/>
    <w:pPr>
      <w:spacing w:after="120" w:line="480" w:lineRule="auto"/>
    </w:pPr>
  </w:style>
  <w:style w:type="paragraph" w:styleId="904">
    <w:name w:val="Block Text"/>
    <w:basedOn w:val="873"/>
    <w:pPr>
      <w:ind w:left="-567" w:right="-766"/>
      <w:jc w:val="center"/>
    </w:pPr>
    <w:rPr>
      <w:b/>
      <w:bCs/>
      <w:sz w:val="24"/>
      <w:szCs w:val="20"/>
    </w:rPr>
  </w:style>
  <w:style w:type="paragraph" w:styleId="905" w:customStyle="1">
    <w:name w:val="Подпункт"/>
    <w:basedOn w:val="873"/>
    <w:link w:val="961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06" w:customStyle="1">
    <w:name w:val="Пункт2"/>
    <w:basedOn w:val="873"/>
    <w:link w:val="987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07">
    <w:name w:val="page number"/>
    <w:basedOn w:val="883"/>
  </w:style>
  <w:style w:type="paragraph" w:styleId="908">
    <w:name w:val="toc 1"/>
    <w:basedOn w:val="873"/>
    <w:next w:val="87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09">
    <w:name w:val="toc 3"/>
    <w:basedOn w:val="873"/>
    <w:next w:val="873"/>
    <w:uiPriority w:val="39"/>
    <w:pPr>
      <w:ind w:left="280"/>
    </w:pPr>
    <w:rPr>
      <w:rFonts w:cstheme="minorHAnsi"/>
      <w:sz w:val="20"/>
      <w:szCs w:val="20"/>
    </w:rPr>
  </w:style>
  <w:style w:type="character" w:styleId="910">
    <w:name w:val="Hyperlink"/>
    <w:uiPriority w:val="99"/>
    <w:rPr>
      <w:color w:val="0000ff"/>
      <w:u w:val="single"/>
    </w:rPr>
  </w:style>
  <w:style w:type="paragraph" w:styleId="911" w:customStyle="1">
    <w:name w:val="Раздел регламента"/>
    <w:basedOn w:val="873"/>
  </w:style>
  <w:style w:type="paragraph" w:styleId="912" w:customStyle="1">
    <w:name w:val="Приложение к регламенту"/>
    <w:basedOn w:val="873"/>
    <w:pPr>
      <w:jc w:val="right"/>
    </w:pPr>
  </w:style>
  <w:style w:type="paragraph" w:styleId="913">
    <w:name w:val="toc 2"/>
    <w:basedOn w:val="873"/>
    <w:next w:val="87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4">
    <w:name w:val="Balloon Text"/>
    <w:basedOn w:val="873"/>
    <w:semiHidden/>
    <w:rPr>
      <w:rFonts w:ascii="Tahoma" w:hAnsi="Tahoma" w:cs="Tahoma"/>
      <w:sz w:val="16"/>
      <w:szCs w:val="16"/>
    </w:rPr>
  </w:style>
  <w:style w:type="character" w:styleId="915">
    <w:name w:val="annotation reference"/>
    <w:uiPriority w:val="99"/>
    <w:semiHidden/>
    <w:rPr>
      <w:sz w:val="16"/>
      <w:szCs w:val="16"/>
    </w:rPr>
  </w:style>
  <w:style w:type="paragraph" w:styleId="916">
    <w:name w:val="annotation text"/>
    <w:basedOn w:val="873"/>
    <w:link w:val="981"/>
    <w:semiHidden/>
    <w:rPr>
      <w:sz w:val="20"/>
      <w:szCs w:val="20"/>
    </w:rPr>
  </w:style>
  <w:style w:type="paragraph" w:styleId="917">
    <w:name w:val="annotation subject"/>
    <w:basedOn w:val="916"/>
    <w:next w:val="916"/>
    <w:semiHidden/>
    <w:rPr>
      <w:b/>
      <w:bCs/>
    </w:rPr>
  </w:style>
  <w:style w:type="paragraph" w:styleId="918" w:customStyle="1">
    <w:name w:val="Обычный (веб)1"/>
    <w:basedOn w:val="873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19">
    <w:name w:val="toc 9"/>
    <w:basedOn w:val="873"/>
    <w:next w:val="87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0">
    <w:name w:val="toc 5"/>
    <w:basedOn w:val="873"/>
    <w:next w:val="87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1">
    <w:name w:val="toc 4"/>
    <w:basedOn w:val="873"/>
    <w:next w:val="873"/>
    <w:uiPriority w:val="39"/>
    <w:pPr>
      <w:ind w:left="560"/>
    </w:pPr>
    <w:rPr>
      <w:rFonts w:cstheme="minorHAnsi"/>
      <w:sz w:val="20"/>
      <w:szCs w:val="20"/>
    </w:rPr>
  </w:style>
  <w:style w:type="paragraph" w:styleId="922" w:customStyle="1">
    <w:name w:val="Раздел положения 2"/>
    <w:basedOn w:val="873"/>
    <w:pPr>
      <w:jc w:val="both"/>
      <w:pageBreakBefore/>
      <w:outlineLvl w:val="0"/>
    </w:pPr>
    <w:rPr>
      <w:b/>
    </w:rPr>
  </w:style>
  <w:style w:type="character" w:styleId="923">
    <w:name w:val="Strong"/>
    <w:qFormat/>
    <w:rPr>
      <w:b/>
      <w:bCs/>
    </w:rPr>
  </w:style>
  <w:style w:type="character" w:styleId="924" w:customStyle="1">
    <w:name w:val="Заголовок 6 Знак"/>
    <w:link w:val="879"/>
    <w:uiPriority w:val="9"/>
    <w:rPr>
      <w:rFonts w:ascii="Cambria" w:hAnsi="Cambria"/>
      <w:i/>
      <w:iCs/>
      <w:color w:val="243f60"/>
    </w:rPr>
  </w:style>
  <w:style w:type="character" w:styleId="925" w:customStyle="1">
    <w:name w:val="Заголовок 7 Знак"/>
    <w:link w:val="880"/>
    <w:uiPriority w:val="9"/>
    <w:rPr>
      <w:rFonts w:ascii="Cambria" w:hAnsi="Cambria"/>
      <w:i/>
      <w:iCs/>
      <w:color w:val="404040"/>
    </w:rPr>
  </w:style>
  <w:style w:type="character" w:styleId="926" w:customStyle="1">
    <w:name w:val="Заголовок 8 Знак"/>
    <w:link w:val="881"/>
    <w:uiPriority w:val="9"/>
    <w:rPr>
      <w:rFonts w:ascii="Cambria" w:hAnsi="Cambria"/>
      <w:color w:val="4f81bd"/>
    </w:rPr>
  </w:style>
  <w:style w:type="character" w:styleId="927" w:customStyle="1">
    <w:name w:val="Заголовок 1 Знак"/>
    <w:link w:val="874"/>
    <w:rPr>
      <w:rFonts w:eastAsia="Calibri"/>
      <w:b/>
      <w:sz w:val="28"/>
      <w:szCs w:val="28"/>
    </w:rPr>
  </w:style>
  <w:style w:type="paragraph" w:styleId="928" w:customStyle="1">
    <w:name w:val="Знак Знак Знак Знак Знак Знак Знак Знак Знак"/>
    <w:basedOn w:val="87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29" w:customStyle="1">
    <w:name w:val="Заголовок 2 Знак"/>
    <w:link w:val="875"/>
    <w:rPr>
      <w:rFonts w:eastAsia="Calibri"/>
      <w:b/>
      <w:bCs/>
      <w:sz w:val="24"/>
      <w:szCs w:val="24"/>
    </w:rPr>
  </w:style>
  <w:style w:type="character" w:styleId="930" w:customStyle="1">
    <w:name w:val="Заголовок 3 Знак"/>
    <w:link w:val="876"/>
    <w:rPr>
      <w:rFonts w:eastAsia="Calibri"/>
      <w:b/>
      <w:sz w:val="24"/>
      <w:szCs w:val="24"/>
    </w:rPr>
  </w:style>
  <w:style w:type="character" w:styleId="931" w:customStyle="1">
    <w:name w:val="Заголовок 4 Знак"/>
    <w:link w:val="877"/>
    <w:rPr>
      <w:rFonts w:eastAsia="Calibri"/>
      <w:b/>
      <w:bCs/>
      <w:sz w:val="24"/>
      <w:szCs w:val="24"/>
    </w:rPr>
  </w:style>
  <w:style w:type="character" w:styleId="932" w:customStyle="1">
    <w:name w:val="Заголовок 5 Знак"/>
    <w:link w:val="878"/>
    <w:uiPriority w:val="9"/>
    <w:rPr>
      <w:b/>
      <w:bCs/>
      <w:i/>
      <w:iCs/>
      <w:sz w:val="26"/>
      <w:szCs w:val="26"/>
    </w:rPr>
  </w:style>
  <w:style w:type="character" w:styleId="933" w:customStyle="1">
    <w:name w:val="Заголовок 9 Знак"/>
    <w:link w:val="882"/>
    <w:uiPriority w:val="9"/>
    <w:rPr>
      <w:rFonts w:ascii="Arial" w:hAnsi="Arial" w:cs="Arial"/>
      <w:sz w:val="22"/>
      <w:szCs w:val="22"/>
    </w:rPr>
  </w:style>
  <w:style w:type="paragraph" w:styleId="934">
    <w:name w:val="No Spacing"/>
    <w:basedOn w:val="87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5">
    <w:name w:val="Caption"/>
    <w:basedOn w:val="873"/>
    <w:next w:val="873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36" w:customStyle="1">
    <w:name w:val="Название Знак"/>
    <w:link w:val="894"/>
    <w:uiPriority w:val="10"/>
    <w:rPr>
      <w:sz w:val="28"/>
    </w:rPr>
  </w:style>
  <w:style w:type="paragraph" w:styleId="937">
    <w:name w:val="Subtitle"/>
    <w:basedOn w:val="873"/>
    <w:next w:val="873"/>
    <w:link w:val="938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38" w:customStyle="1">
    <w:name w:val="Подзаголовок Знак"/>
    <w:link w:val="937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39">
    <w:name w:val="Emphasis"/>
    <w:uiPriority w:val="20"/>
    <w:qFormat/>
    <w:rPr>
      <w:i/>
      <w:iCs/>
    </w:rPr>
  </w:style>
  <w:style w:type="paragraph" w:styleId="940">
    <w:name w:val="List Paragraph"/>
    <w:basedOn w:val="873"/>
    <w:link w:val="970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1">
    <w:name w:val="Quote"/>
    <w:basedOn w:val="873"/>
    <w:next w:val="873"/>
    <w:link w:val="942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2" w:customStyle="1">
    <w:name w:val="Цитата 2 Знак"/>
    <w:link w:val="941"/>
    <w:uiPriority w:val="29"/>
    <w:rPr>
      <w:rFonts w:ascii="Calibri" w:hAnsi="Calibri" w:eastAsia="Calibri"/>
      <w:i/>
      <w:iCs/>
      <w:color w:val="000000"/>
    </w:rPr>
  </w:style>
  <w:style w:type="paragraph" w:styleId="943">
    <w:name w:val="Intense Quote"/>
    <w:basedOn w:val="873"/>
    <w:next w:val="873"/>
    <w:link w:val="944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4" w:customStyle="1">
    <w:name w:val="Выделенная цитата Знак"/>
    <w:link w:val="943"/>
    <w:uiPriority w:val="30"/>
    <w:rPr>
      <w:rFonts w:ascii="Calibri" w:hAnsi="Calibri" w:eastAsia="Calibri"/>
      <w:b/>
      <w:bCs/>
      <w:i/>
      <w:iCs/>
      <w:color w:val="4f81bd"/>
    </w:rPr>
  </w:style>
  <w:style w:type="character" w:styleId="945">
    <w:name w:val="Subtle Emphasis"/>
    <w:uiPriority w:val="19"/>
    <w:qFormat/>
    <w:rPr>
      <w:i/>
      <w:iCs/>
      <w:color w:val="808080"/>
    </w:rPr>
  </w:style>
  <w:style w:type="character" w:styleId="946">
    <w:name w:val="Intense Emphasis"/>
    <w:uiPriority w:val="21"/>
    <w:qFormat/>
    <w:rPr>
      <w:b/>
      <w:bCs/>
      <w:i/>
      <w:iCs/>
      <w:color w:val="4f81bd"/>
    </w:rPr>
  </w:style>
  <w:style w:type="character" w:styleId="947">
    <w:name w:val="Subtle Reference"/>
    <w:uiPriority w:val="31"/>
    <w:qFormat/>
    <w:rPr>
      <w:smallCaps/>
      <w:color w:val="c0504d"/>
      <w:u w:val="single"/>
    </w:rPr>
  </w:style>
  <w:style w:type="character" w:styleId="948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49">
    <w:name w:val="Book Title"/>
    <w:uiPriority w:val="33"/>
    <w:qFormat/>
    <w:rPr>
      <w:b/>
      <w:bCs/>
      <w:smallCaps/>
      <w:spacing w:val="5"/>
    </w:rPr>
  </w:style>
  <w:style w:type="paragraph" w:styleId="950">
    <w:name w:val="TOC Heading"/>
    <w:basedOn w:val="874"/>
    <w:next w:val="87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1">
    <w:name w:val="E-mail Signature"/>
    <w:basedOn w:val="873"/>
    <w:link w:val="952"/>
    <w:uiPriority w:val="99"/>
    <w:unhideWhenUsed/>
    <w:rPr>
      <w:rFonts w:eastAsia="Calibri"/>
      <w:sz w:val="24"/>
      <w:szCs w:val="24"/>
    </w:rPr>
  </w:style>
  <w:style w:type="character" w:styleId="952" w:customStyle="1">
    <w:name w:val="Электронная подпись Знак"/>
    <w:link w:val="951"/>
    <w:uiPriority w:val="99"/>
    <w:rPr>
      <w:rFonts w:eastAsia="Calibri"/>
      <w:sz w:val="24"/>
      <w:szCs w:val="24"/>
    </w:rPr>
  </w:style>
  <w:style w:type="paragraph" w:styleId="953" w:customStyle="1">
    <w:name w:val="Знак"/>
    <w:basedOn w:val="8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Нумерованный список ур3"/>
    <w:basedOn w:val="873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5" w:customStyle="1">
    <w:name w:val="Нумерованный список 1"/>
    <w:basedOn w:val="873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6" w:customStyle="1">
    <w:name w:val="Нумерованный список ур2"/>
    <w:basedOn w:val="873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7">
    <w:name w:val="Revision"/>
    <w:hidden/>
    <w:uiPriority w:val="99"/>
    <w:semiHidden/>
    <w:rPr>
      <w:rFonts w:eastAsia="Calibri"/>
      <w:sz w:val="24"/>
      <w:szCs w:val="24"/>
    </w:rPr>
  </w:style>
  <w:style w:type="paragraph" w:styleId="958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59" w:customStyle="1">
    <w:name w:val="Знак Знак3 Знак Знак"/>
    <w:basedOn w:val="873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0" w:customStyle="1">
    <w:name w:val="Пункт"/>
    <w:basedOn w:val="873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1" w:customStyle="1">
    <w:name w:val="Подпункт Знак1"/>
    <w:link w:val="905"/>
    <w:rPr>
      <w:sz w:val="28"/>
    </w:rPr>
  </w:style>
  <w:style w:type="paragraph" w:styleId="962" w:customStyle="1">
    <w:name w:val="Абзац списка1"/>
    <w:basedOn w:val="873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3" w:customStyle="1">
    <w:name w:val="Текст сноски Знак"/>
    <w:link w:val="889"/>
    <w:uiPriority w:val="99"/>
  </w:style>
  <w:style w:type="numbering" w:styleId="964" w:customStyle="1">
    <w:name w:val="Стиль1"/>
    <w:uiPriority w:val="99"/>
    <w:pPr>
      <w:numPr>
        <w:ilvl w:val="0"/>
        <w:numId w:val="3"/>
      </w:numPr>
    </w:pPr>
  </w:style>
  <w:style w:type="paragraph" w:styleId="965" w:customStyle="1">
    <w:name w:val="Таблица"/>
    <w:basedOn w:val="873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66" w:customStyle="1">
    <w:name w:val="Основной текст Знак"/>
    <w:link w:val="899"/>
    <w:rPr>
      <w:sz w:val="28"/>
      <w:szCs w:val="28"/>
    </w:rPr>
  </w:style>
  <w:style w:type="character" w:styleId="967" w:customStyle="1">
    <w:name w:val="blk"/>
  </w:style>
  <w:style w:type="numbering" w:styleId="968" w:customStyle="1">
    <w:name w:val="Стиль2"/>
    <w:uiPriority w:val="99"/>
    <w:pPr>
      <w:numPr>
        <w:ilvl w:val="0"/>
        <w:numId w:val="5"/>
      </w:numPr>
    </w:pPr>
  </w:style>
  <w:style w:type="paragraph" w:styleId="969" w:customStyle="1">
    <w:name w:val="Таблица шапка"/>
    <w:basedOn w:val="873"/>
    <w:pPr>
      <w:ind w:left="57" w:right="57"/>
      <w:keepNext/>
      <w:spacing w:before="40" w:after="40"/>
    </w:pPr>
    <w:rPr>
      <w:sz w:val="22"/>
      <w:szCs w:val="26"/>
    </w:rPr>
  </w:style>
  <w:style w:type="character" w:styleId="970" w:customStyle="1">
    <w:name w:val="Абзац списка Знак"/>
    <w:link w:val="940"/>
    <w:uiPriority w:val="34"/>
    <w:rPr>
      <w:rFonts w:eastAsia="Calibri"/>
      <w:sz w:val="24"/>
      <w:szCs w:val="24"/>
    </w:rPr>
  </w:style>
  <w:style w:type="character" w:styleId="971" w:customStyle="1">
    <w:name w:val="комментарий"/>
    <w:rPr>
      <w:b/>
      <w:i/>
      <w:shd w:val="clear" w:color="auto" w:fill="ffff99"/>
    </w:rPr>
  </w:style>
  <w:style w:type="paragraph" w:styleId="972" w:customStyle="1">
    <w:name w:val="Подподпункт"/>
    <w:basedOn w:val="905"/>
    <w:link w:val="973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3" w:customStyle="1">
    <w:name w:val="Подподпункт Знак"/>
    <w:link w:val="972"/>
    <w:rPr>
      <w:sz w:val="26"/>
      <w:szCs w:val="26"/>
    </w:rPr>
  </w:style>
  <w:style w:type="paragraph" w:styleId="974" w:customStyle="1">
    <w:name w:val="УРОВЕНЬ_(а)"/>
    <w:basedOn w:val="940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75" w:customStyle="1">
    <w:name w:val="УРОВЕНЬ_-"/>
    <w:basedOn w:val="940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76" w:customStyle="1">
    <w:name w:val="УРОВЕНЬ_Абзац_тип2"/>
    <w:basedOn w:val="940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7" w:customStyle="1">
    <w:name w:val="УРОВЕНЬ_Абзац_тип3"/>
    <w:basedOn w:val="940"/>
    <w:link w:val="979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8" w:customStyle="1">
    <w:name w:val="УРОВЕНЬ_Подпись"/>
    <w:basedOn w:val="940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79" w:customStyle="1">
    <w:name w:val="УРОВЕНЬ_Абзац_тип3 Знак"/>
    <w:link w:val="977"/>
    <w:rPr>
      <w:rFonts w:eastAsia="Calibri"/>
      <w:sz w:val="26"/>
      <w:szCs w:val="28"/>
      <w:lang w:eastAsia="en-US"/>
    </w:rPr>
  </w:style>
  <w:style w:type="character" w:styleId="980" w:customStyle="1">
    <w:name w:val="Верхний колонтитул Знак"/>
    <w:link w:val="895"/>
    <w:uiPriority w:val="99"/>
    <w:rPr>
      <w:sz w:val="24"/>
      <w:szCs w:val="24"/>
    </w:rPr>
  </w:style>
  <w:style w:type="character" w:styleId="981" w:customStyle="1">
    <w:name w:val="Текст примечания Знак"/>
    <w:link w:val="916"/>
    <w:semiHidden/>
  </w:style>
  <w:style w:type="paragraph" w:styleId="982" w:customStyle="1">
    <w:name w:val="Стиль Заголовок 1 + по ширине"/>
    <w:basedOn w:val="874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3">
    <w:name w:val="endnote text"/>
    <w:basedOn w:val="873"/>
    <w:link w:val="984"/>
    <w:rPr>
      <w:sz w:val="20"/>
      <w:szCs w:val="20"/>
    </w:rPr>
  </w:style>
  <w:style w:type="character" w:styleId="984" w:customStyle="1">
    <w:name w:val="Текст концевой сноски Знак"/>
    <w:basedOn w:val="883"/>
    <w:link w:val="983"/>
  </w:style>
  <w:style w:type="character" w:styleId="985">
    <w:name w:val="endnote reference"/>
    <w:basedOn w:val="883"/>
    <w:rPr>
      <w:vertAlign w:val="superscript"/>
    </w:rPr>
  </w:style>
  <w:style w:type="paragraph" w:styleId="986" w:customStyle="1">
    <w:name w:val="Заголовок 2 КВВ"/>
    <w:basedOn w:val="873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87" w:customStyle="1">
    <w:name w:val="Пункт2 Знак"/>
    <w:link w:val="906"/>
    <w:rPr>
      <w:b/>
      <w:sz w:val="28"/>
    </w:rPr>
  </w:style>
  <w:style w:type="paragraph" w:styleId="988" w:customStyle="1">
    <w:name w:val="Таблица текст"/>
    <w:basedOn w:val="873"/>
    <w:pPr>
      <w:ind w:left="57" w:right="57"/>
      <w:spacing w:before="40" w:after="40"/>
    </w:pPr>
    <w:rPr>
      <w:sz w:val="24"/>
      <w:szCs w:val="26"/>
    </w:rPr>
  </w:style>
  <w:style w:type="paragraph" w:styleId="989">
    <w:name w:val="Normal (Web)"/>
    <w:basedOn w:val="87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0" w:customStyle="1">
    <w:name w:val="УРОВЕНЬ_1."/>
    <w:basedOn w:val="940"/>
    <w:link w:val="991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1" w:customStyle="1">
    <w:name w:val="УРОВЕНЬ_1. Знак"/>
    <w:link w:val="990"/>
    <w:rPr>
      <w:rFonts w:eastAsia="Calibri"/>
      <w:caps/>
      <w:sz w:val="28"/>
      <w:szCs w:val="28"/>
      <w:lang w:eastAsia="en-US"/>
    </w:rPr>
  </w:style>
  <w:style w:type="table" w:styleId="992" w:customStyle="1">
    <w:name w:val="Сетка таблицы1"/>
    <w:basedOn w:val="884"/>
    <w:next w:val="897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3">
    <w:name w:val="toc 6"/>
    <w:basedOn w:val="873"/>
    <w:next w:val="87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4">
    <w:name w:val="toc 7"/>
    <w:basedOn w:val="873"/>
    <w:next w:val="87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95">
    <w:name w:val="toc 8"/>
    <w:basedOn w:val="873"/>
    <w:next w:val="87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96" w:customStyle="1">
    <w:name w:val="Неразрешенное упоминание1"/>
    <w:basedOn w:val="883"/>
    <w:uiPriority w:val="99"/>
    <w:semiHidden/>
    <w:unhideWhenUsed/>
    <w:rPr>
      <w:color w:val="605e5c"/>
      <w:shd w:val="clear" w:color="auto" w:fill="e1dfdd"/>
    </w:rPr>
  </w:style>
  <w:style w:type="character" w:styleId="997" w:customStyle="1">
    <w:name w:val="Основной текст с отступом 3 Знак"/>
    <w:link w:val="902"/>
    <w:rPr>
      <w:sz w:val="16"/>
      <w:szCs w:val="16"/>
    </w:rPr>
  </w:style>
  <w:style w:type="paragraph" w:styleId="998" w:customStyle="1">
    <w:name w:val="ConsNonformat"/>
    <w:rPr>
      <w:rFonts w:ascii="Courier New" w:hAnsi="Courier New" w:cs="Courier New"/>
    </w:rPr>
  </w:style>
  <w:style w:type="paragraph" w:styleId="999" w:customStyle="1">
    <w:name w:val="Con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97E9A-1D36-4953-8A3F-729B030E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40</cp:revision>
  <dcterms:created xsi:type="dcterms:W3CDTF">2023-02-13T06:59:00Z</dcterms:created>
  <dcterms:modified xsi:type="dcterms:W3CDTF">2025-05-14T07:34:00Z</dcterms:modified>
</cp:coreProperties>
</file>